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5AEFAE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581B14">
        <w:rPr>
          <w:rFonts w:ascii="Avenir Next LT Pro" w:hAnsi="Avenir Next LT Pro"/>
          <w:sz w:val="22"/>
          <w:szCs w:val="20"/>
          <w:lang w:val="fr-FR"/>
        </w:rPr>
        <w:t>GOUWE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65419">
        <w:rPr>
          <w:rFonts w:ascii="Avenir Next LT Pro" w:hAnsi="Avenir Next LT Pro"/>
          <w:sz w:val="22"/>
          <w:szCs w:val="20"/>
          <w:lang w:val="fr-FR"/>
        </w:rPr>
        <w:t>1</w:t>
      </w:r>
      <w:r w:rsidR="00581B14">
        <w:rPr>
          <w:rFonts w:ascii="Avenir Next LT Pro" w:hAnsi="Avenir Next LT Pro"/>
          <w:sz w:val="22"/>
          <w:szCs w:val="20"/>
          <w:lang w:val="fr-FR"/>
        </w:rPr>
        <w:t>32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proofErr w:type="gramStart"/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581B14">
        <w:rPr>
          <w:rFonts w:ascii="Avenir Next LT Pro" w:hAnsi="Avenir Next LT Pro"/>
          <w:sz w:val="22"/>
          <w:szCs w:val="20"/>
          <w:lang w:val="fr-FR"/>
        </w:rPr>
        <w:t xml:space="preserve"> Gouache</w:t>
      </w:r>
      <w:proofErr w:type="gramEnd"/>
      <w:r w:rsidR="00581B14">
        <w:rPr>
          <w:rFonts w:ascii="Avenir Next LT Pro" w:hAnsi="Avenir Next LT Pro"/>
          <w:sz w:val="22"/>
          <w:szCs w:val="20"/>
          <w:lang w:val="fr-FR"/>
        </w:rPr>
        <w:t xml:space="preserve"> sur toile / bois</w:t>
      </w:r>
    </w:p>
    <w:p w14:paraId="44E5E1D6" w14:textId="3EE1F35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81B14">
        <w:rPr>
          <w:rFonts w:ascii="Avenir Next LT Pro" w:hAnsi="Avenir Next LT Pro"/>
          <w:sz w:val="22"/>
          <w:szCs w:val="20"/>
          <w:lang w:val="fr-FR"/>
        </w:rPr>
        <w:t>140x120</w:t>
      </w:r>
    </w:p>
    <w:p w14:paraId="4E7E9870" w14:textId="09BE54A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581B14">
        <w:rPr>
          <w:rFonts w:ascii="Avenir Next LT Pro" w:hAnsi="Avenir Next LT Pro"/>
          <w:sz w:val="22"/>
          <w:szCs w:val="20"/>
          <w:lang w:val="fr-FR"/>
        </w:rPr>
        <w:t>année 50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2026-02-19T02:47:00Z</dcterms:created>
  <dcterms:modified xsi:type="dcterms:W3CDTF">2026-02-19T02:47:00Z</dcterms:modified>
  <cp:category/>
</cp:coreProperties>
</file>