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4A1EDE9A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7700F3">
        <w:rPr>
          <w:rFonts w:ascii="Avenir Next LT Pro" w:hAnsi="Avenir Next LT Pro"/>
          <w:sz w:val="22"/>
          <w:szCs w:val="20"/>
          <w:lang w:val="fr-FR"/>
        </w:rPr>
        <w:t>MBITJANA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n°1</w:t>
      </w:r>
      <w:r w:rsidR="001A2A88">
        <w:rPr>
          <w:rFonts w:ascii="Avenir Next LT Pro" w:hAnsi="Avenir Next LT Pro"/>
          <w:sz w:val="22"/>
          <w:szCs w:val="20"/>
          <w:lang w:val="fr-FR"/>
        </w:rPr>
        <w:t>7</w:t>
      </w:r>
      <w:r w:rsidR="007700F3">
        <w:rPr>
          <w:rFonts w:ascii="Avenir Next LT Pro" w:hAnsi="Avenir Next LT Pro"/>
          <w:sz w:val="22"/>
          <w:szCs w:val="20"/>
          <w:lang w:val="fr-FR"/>
        </w:rPr>
        <w:t>1</w:t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E043FC">
        <w:rPr>
          <w:rFonts w:ascii="Avenir Next LT Pro" w:hAnsi="Avenir Next LT Pro"/>
          <w:sz w:val="22"/>
          <w:szCs w:val="20"/>
          <w:lang w:val="fr-FR"/>
        </w:rPr>
        <w:t>–</w:t>
      </w:r>
      <w:r w:rsidR="00FE71B4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7D3839">
        <w:rPr>
          <w:rFonts w:ascii="Avenir Next LT Pro" w:hAnsi="Avenir Next LT Pro"/>
          <w:sz w:val="22"/>
          <w:szCs w:val="20"/>
          <w:lang w:val="fr-FR"/>
        </w:rPr>
        <w:t>Acrylique sur toile</w:t>
      </w:r>
    </w:p>
    <w:p w14:paraId="44E5E1D6" w14:textId="033EFF28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7700F3">
        <w:rPr>
          <w:rFonts w:ascii="Avenir Next LT Pro" w:hAnsi="Avenir Next LT Pro"/>
          <w:sz w:val="22"/>
          <w:szCs w:val="20"/>
          <w:lang w:val="fr-FR"/>
        </w:rPr>
        <w:t>52X97</w:t>
      </w:r>
    </w:p>
    <w:p w14:paraId="4E7E9870" w14:textId="5DFC1E3F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9A4AB5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E43A0"/>
    <w:rsid w:val="000F37F0"/>
    <w:rsid w:val="0012071E"/>
    <w:rsid w:val="00140F0E"/>
    <w:rsid w:val="0015074B"/>
    <w:rsid w:val="001743F9"/>
    <w:rsid w:val="00194540"/>
    <w:rsid w:val="001A2A88"/>
    <w:rsid w:val="00200840"/>
    <w:rsid w:val="00232B69"/>
    <w:rsid w:val="002358D2"/>
    <w:rsid w:val="0025395D"/>
    <w:rsid w:val="00255950"/>
    <w:rsid w:val="0029639D"/>
    <w:rsid w:val="002A003A"/>
    <w:rsid w:val="002A142F"/>
    <w:rsid w:val="002A196F"/>
    <w:rsid w:val="002B0DC1"/>
    <w:rsid w:val="002C0F32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700F3"/>
    <w:rsid w:val="00773CB4"/>
    <w:rsid w:val="00780F16"/>
    <w:rsid w:val="00793353"/>
    <w:rsid w:val="00793AA5"/>
    <w:rsid w:val="007C0148"/>
    <w:rsid w:val="007C17EE"/>
    <w:rsid w:val="007C4611"/>
    <w:rsid w:val="007D3839"/>
    <w:rsid w:val="0080614A"/>
    <w:rsid w:val="00825BAB"/>
    <w:rsid w:val="008303D8"/>
    <w:rsid w:val="00833A80"/>
    <w:rsid w:val="00836A26"/>
    <w:rsid w:val="00846A6C"/>
    <w:rsid w:val="00851501"/>
    <w:rsid w:val="00872BBB"/>
    <w:rsid w:val="00890D1C"/>
    <w:rsid w:val="008944F7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A4AB5"/>
    <w:rsid w:val="009E4CEC"/>
    <w:rsid w:val="009F2C87"/>
    <w:rsid w:val="00A1023D"/>
    <w:rsid w:val="00A415EA"/>
    <w:rsid w:val="00A44C58"/>
    <w:rsid w:val="00A65419"/>
    <w:rsid w:val="00A71B3F"/>
    <w:rsid w:val="00A8593F"/>
    <w:rsid w:val="00AA1D8D"/>
    <w:rsid w:val="00AA7B20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EE3449"/>
    <w:rsid w:val="00F04FCD"/>
    <w:rsid w:val="00F350F7"/>
    <w:rsid w:val="00F40D43"/>
    <w:rsid w:val="00F442D0"/>
    <w:rsid w:val="00F86527"/>
    <w:rsid w:val="00F902D8"/>
    <w:rsid w:val="00FA0B5F"/>
    <w:rsid w:val="00FC0829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2026-02-19T03:52:00Z</dcterms:created>
  <dcterms:modified xsi:type="dcterms:W3CDTF">2026-02-19T03:52:00Z</dcterms:modified>
  <cp:category/>
</cp:coreProperties>
</file>