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04BBF523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A770C8">
        <w:rPr>
          <w:rFonts w:ascii="Avenir Next LT Pro" w:hAnsi="Avenir Next LT Pro"/>
          <w:sz w:val="22"/>
          <w:szCs w:val="20"/>
          <w:lang w:val="fr-FR"/>
        </w:rPr>
        <w:t>F.FAY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0D6F7A">
        <w:rPr>
          <w:rFonts w:ascii="Avenir Next LT Pro" w:hAnsi="Avenir Next LT Pro"/>
          <w:sz w:val="22"/>
          <w:szCs w:val="20"/>
          <w:lang w:val="fr-FR"/>
        </w:rPr>
        <w:t>1</w:t>
      </w:r>
      <w:r w:rsidR="00A770C8">
        <w:rPr>
          <w:rFonts w:ascii="Avenir Next LT Pro" w:hAnsi="Avenir Next LT Pro"/>
          <w:sz w:val="22"/>
          <w:szCs w:val="20"/>
          <w:lang w:val="fr-FR"/>
        </w:rPr>
        <w:t>57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 – Gouache sur </w:t>
      </w:r>
      <w:r w:rsidR="00A770C8">
        <w:rPr>
          <w:rFonts w:ascii="Avenir Next LT Pro" w:hAnsi="Avenir Next LT Pro"/>
          <w:sz w:val="22"/>
          <w:szCs w:val="20"/>
          <w:lang w:val="fr-FR"/>
        </w:rPr>
        <w:t>bois</w:t>
      </w:r>
    </w:p>
    <w:p w14:paraId="44E5E1D6" w14:textId="7660D863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A770C8">
        <w:rPr>
          <w:rFonts w:ascii="Avenir Next LT Pro" w:hAnsi="Avenir Next LT Pro"/>
          <w:sz w:val="22"/>
          <w:szCs w:val="20"/>
          <w:lang w:val="fr-FR"/>
        </w:rPr>
        <w:t>62x81</w:t>
      </w:r>
    </w:p>
    <w:p w14:paraId="4E7E9870" w14:textId="7044A3F7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A770C8">
        <w:rPr>
          <w:rFonts w:ascii="Avenir Next LT Pro" w:hAnsi="Avenir Next LT Pro"/>
          <w:sz w:val="22"/>
          <w:szCs w:val="20"/>
          <w:lang w:val="fr-FR"/>
        </w:rPr>
        <w:t>1977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F7A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415EA"/>
    <w:rsid w:val="00A44C58"/>
    <w:rsid w:val="00A65419"/>
    <w:rsid w:val="00A71B3F"/>
    <w:rsid w:val="00A770C8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2026-02-19T04:59:00Z</dcterms:created>
  <dcterms:modified xsi:type="dcterms:W3CDTF">2026-02-19T04:59:00Z</dcterms:modified>
  <cp:category/>
</cp:coreProperties>
</file>